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539E457A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C67CFB" w:rsidRPr="00C67CFB">
        <w:rPr>
          <w:rFonts w:ascii="Arial" w:eastAsia="Arial" w:hAnsi="Arial" w:cs="Arial"/>
        </w:rPr>
        <w:t>Superintendencia de Investigaciones del Tráfico de Drogas Ilícitas</w:t>
      </w:r>
      <w:r w:rsidR="00014E3F">
        <w:rPr>
          <w:rFonts w:ascii="Arial" w:eastAsia="Arial" w:hAnsi="Arial" w:cs="Arial"/>
        </w:rPr>
        <w:t>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4EFD7890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635000"/>
                <wp:effectExtent l="0" t="0" r="8890" b="1270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635000"/>
                          <a:chOff x="2311653" y="3594580"/>
                          <a:chExt cx="6068695" cy="460722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60722"/>
                            <a:chOff x="0" y="0"/>
                            <a:chExt cx="6068695" cy="460722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60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42F099" w14:textId="77777777" w:rsidR="00D6616B" w:rsidRPr="00D6616B" w:rsidRDefault="00D6616B" w:rsidP="00D6616B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D6616B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Tertulia: saberes sobre el hacer cotidiano.</w:t>
                                </w:r>
                              </w:p>
                              <w:p w14:paraId="24B230F0" w14:textId="31FB7EF9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50pt;z-index:251658240;mso-wrap-distance-left:0;mso-wrap-distance-right:0;mso-height-relative:margin" coordorigin="23116,35945" coordsize="60686,4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">
                <v:group id="1 Grupo" o:spid="_x0000_s1027" style="position:absolute;left:23116;top:35945;width:60687;height:4608" coordsize="60686,4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1842F099" w14:textId="77777777" w:rsidR="00D6616B" w:rsidRPr="00D6616B" w:rsidRDefault="00D6616B" w:rsidP="00D6616B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D6616B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Tertulia: saberes sobre el hacer cotidiano.</w:t>
                          </w:r>
                        </w:p>
                        <w:p w14:paraId="24B230F0" w14:textId="31FB7EF9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329C7377" w14:textId="77777777" w:rsidR="00915F3C" w:rsidRDefault="00915F3C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6584CC3F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2E996F9F" w14:textId="77777777" w:rsidR="00D6616B" w:rsidRDefault="00D6616B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D6616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propuesta está orientada a que las/los efectivos reflexionen sobre el rol y la responsabilidad de su labor como ayudantes de guardia de una dependencia policial, enfatizando la mirada pedagógica para explicitar y clarificar un conjunto de acciones que permitan incorporar y asimilar nuevas herramientas que fortalezcan los conocimientos vinculados con su área y con otros sectores de la dependencia donde prestan servicio; busca generar un espacio de diálogo y retroalimentación con el personal policial que cumple funciones en la guardia de la Superintendencia de Investigaciones del Tráfico de Drogas Ilícitas para compartir, debatir, responder inquietudes y proporcionar conocimientos, brindando herramientas que fortalezcan los conocimientos de incumbencia generales y actualizar a los actores en aspectos que mejoren la práctica de escritura y lectura, manteniendo la necesidad de actualización permanente para el desempeño de la función policial; surge por iniciativa de la Dirección de Prevención para contar con efectivos altamente capacitados y fortalecer su formación, con intenciones de compartir conocimientos, proponer nuevos aprendizajes para analizar y propiciar espacios de retroalimentación coherentes con el aporte curricular institucional, diagnosticar y evaluar situaciones para proponer alternativas en el trabajo cotidiano y favorecer la apropiación de terminología específica del ámbito profesional en el que se desempeñan.</w:t>
      </w:r>
    </w:p>
    <w:p w14:paraId="14260CEF" w14:textId="77777777" w:rsidR="00D6616B" w:rsidRDefault="00D6616B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F5BE9D2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583E8C9" w14:textId="77777777" w:rsidR="00D6616B" w:rsidRPr="00D6616B" w:rsidRDefault="00D6616B" w:rsidP="00D6616B">
      <w:pPr>
        <w:spacing w:line="360" w:lineRule="auto"/>
        <w:ind w:left="143"/>
        <w:rPr>
          <w:rFonts w:ascii="Arial" w:eastAsia="Arial" w:hAnsi="Arial" w:cs="Arial"/>
          <w:color w:val="000000"/>
          <w:lang w:val="es-AR"/>
        </w:rPr>
      </w:pPr>
      <w:r w:rsidRPr="00D6616B">
        <w:rPr>
          <w:rFonts w:ascii="Arial" w:eastAsia="Arial" w:hAnsi="Arial" w:cs="Arial"/>
          <w:color w:val="000000"/>
          <w:lang w:val="es-AR"/>
        </w:rPr>
        <w:t xml:space="preserve">Personal policial de los </w:t>
      </w:r>
      <w:proofErr w:type="spellStart"/>
      <w:r w:rsidRPr="00D6616B">
        <w:rPr>
          <w:rFonts w:ascii="Arial" w:eastAsia="Arial" w:hAnsi="Arial" w:cs="Arial"/>
          <w:color w:val="000000"/>
          <w:lang w:val="es-AR"/>
        </w:rPr>
        <w:t>Subescalafones</w:t>
      </w:r>
      <w:proofErr w:type="spellEnd"/>
      <w:r w:rsidRPr="00D6616B">
        <w:rPr>
          <w:rFonts w:ascii="Arial" w:eastAsia="Arial" w:hAnsi="Arial" w:cs="Arial"/>
          <w:color w:val="000000"/>
          <w:lang w:val="es-AR"/>
        </w:rPr>
        <w:t xml:space="preserve"> General y Comando, pertenecientes a las diferentes dependencias de la Superintendencia de Investigaciones del Tráfico de Drogas Ilícitas.</w:t>
      </w:r>
    </w:p>
    <w:p w14:paraId="1AFAB9C8" w14:textId="77777777" w:rsidR="008E57F7" w:rsidRDefault="008E57F7" w:rsidP="00077C8A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4E5CFD48" w14:textId="7A97EDE2" w:rsidR="00C26ECF" w:rsidRDefault="00943578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</w:t>
      </w:r>
      <w:r w:rsidRPr="00EA066B">
        <w:rPr>
          <w:rFonts w:ascii="Arial" w:eastAsia="Arial" w:hAnsi="Arial" w:cs="Arial"/>
          <w:bCs/>
        </w:rPr>
        <w:t>:</w:t>
      </w:r>
      <w:r w:rsidR="00734E43" w:rsidRPr="00EA066B">
        <w:rPr>
          <w:rFonts w:ascii="Arial" w:eastAsia="Arial" w:hAnsi="Arial" w:cs="Arial"/>
          <w:bCs/>
        </w:rPr>
        <w:t xml:space="preserve"> </w:t>
      </w:r>
      <w:r w:rsidR="00C67CFB" w:rsidRPr="00C67CFB">
        <w:rPr>
          <w:rFonts w:ascii="Arial" w:eastAsia="Arial" w:hAnsi="Arial" w:cs="Arial"/>
          <w:bCs/>
        </w:rPr>
        <w:t xml:space="preserve"> virtua</w:t>
      </w:r>
      <w:r w:rsidR="00C67CFB">
        <w:rPr>
          <w:rFonts w:ascii="Arial" w:eastAsia="Arial" w:hAnsi="Arial" w:cs="Arial"/>
          <w:bCs/>
        </w:rPr>
        <w:t>l.</w:t>
      </w:r>
    </w:p>
    <w:p w14:paraId="74A2C708" w14:textId="77777777" w:rsidR="00C67CFB" w:rsidRPr="0029626B" w:rsidRDefault="00C67CFB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71AD03C0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BA6F03">
        <w:rPr>
          <w:rFonts w:ascii="Arial" w:eastAsia="Arial" w:hAnsi="Arial" w:cs="Arial"/>
          <w:bCs/>
        </w:rPr>
        <w:t>2</w:t>
      </w:r>
      <w:r w:rsidR="00657687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69163EE" w14:textId="574F6F73" w:rsidR="00936D17" w:rsidRPr="00014E3F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D6616B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BA6F03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62B35AEE" w:rsidR="00B36ED5" w:rsidRDefault="00B36ED5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7C7C12A7" w14:textId="5CA24F36" w:rsidR="00D6616B" w:rsidRPr="00D6616B" w:rsidRDefault="00734E43" w:rsidP="00D661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603906" w:rsidRPr="00603906">
        <w:rPr>
          <w:rFonts w:ascii="Arial" w:eastAsia="Times New Roman" w:hAnsi="Arial" w:cs="Arial"/>
          <w:b/>
          <w:bCs/>
          <w:color w:val="000000"/>
          <w:lang w:val="es-AR"/>
        </w:rPr>
        <w:t xml:space="preserve">: </w:t>
      </w:r>
      <w:r w:rsidR="00936D17" w:rsidRPr="00936D17">
        <w:rPr>
          <w:rFonts w:ascii="Arial" w:eastAsia="Arial" w:hAnsi="Arial" w:cs="Arial"/>
        </w:rPr>
        <w:t xml:space="preserve"> </w:t>
      </w:r>
      <w:r w:rsidR="00D6616B" w:rsidRPr="00D6616B">
        <w:rPr>
          <w:rFonts w:ascii="Arial" w:eastAsia="Arial" w:hAnsi="Arial" w:cs="Arial"/>
          <w:lang w:val="es-AR"/>
        </w:rPr>
        <w:t>el mes julio 2026.</w:t>
      </w:r>
    </w:p>
    <w:p w14:paraId="6DA2C41C" w14:textId="3EE47E97" w:rsidR="00C67CFB" w:rsidRDefault="00C67CFB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4AF0785D" w:rsidR="00274056" w:rsidRDefault="00943578" w:rsidP="00246C36">
      <w:pPr>
        <w:spacing w:line="360" w:lineRule="auto"/>
        <w:ind w:lef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lastRenderedPageBreak/>
        <w:t xml:space="preserve">Cupo: </w:t>
      </w:r>
      <w:r w:rsidR="00D6616B">
        <w:rPr>
          <w:rFonts w:ascii="Arial" w:eastAsia="Arial" w:hAnsi="Arial" w:cs="Arial"/>
          <w:bCs/>
        </w:rPr>
        <w:t>1</w:t>
      </w:r>
      <w:r w:rsidR="00BA6F03">
        <w:rPr>
          <w:rFonts w:ascii="Arial" w:eastAsia="Arial" w:hAnsi="Arial" w:cs="Arial"/>
          <w:bCs/>
        </w:rPr>
        <w:t>00</w:t>
      </w:r>
    </w:p>
    <w:p w14:paraId="7E9C997C" w14:textId="77777777" w:rsidR="00734E43" w:rsidRPr="00077C8A" w:rsidRDefault="00734E43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422D8DD2" w14:textId="77777777" w:rsidR="00C67CFB" w:rsidRDefault="000455BF" w:rsidP="00D479A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rPr>
          <w:rFonts w:ascii="Arial" w:hAnsi="Arial" w:cs="Arial"/>
          <w:lang w:val="es-AR"/>
        </w:rPr>
      </w:pPr>
      <w:r w:rsidRPr="00C67CFB">
        <w:rPr>
          <w:rFonts w:ascii="Arial" w:hAnsi="Arial" w:cs="Arial"/>
          <w:color w:val="000000"/>
        </w:rPr>
        <w:t>Correo electrónico</w:t>
      </w:r>
      <w:r w:rsidR="00C36246" w:rsidRPr="00C67CFB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C67CFB">
        <w:rPr>
          <w:rFonts w:ascii="Arial" w:hAnsi="Arial" w:cs="Arial"/>
          <w:color w:val="000000"/>
          <w:lang w:val="es-AR"/>
        </w:rPr>
        <w:t> </w:t>
      </w:r>
      <w:hyperlink r:id="rId6" w:history="1">
        <w:r w:rsidR="00C67CFB" w:rsidRPr="00C67CFB">
          <w:rPr>
            <w:rStyle w:val="Hipervnculo"/>
            <w:rFonts w:ascii="Arial" w:hAnsi="Arial" w:cs="Arial"/>
          </w:rPr>
          <w:t>direccionprevencionlaplata@gmail.com</w:t>
        </w:r>
      </w:hyperlink>
      <w:r w:rsidR="00C67CFB" w:rsidRPr="00C67CFB">
        <w:rPr>
          <w:rFonts w:ascii="Arial" w:hAnsi="Arial" w:cs="Arial"/>
        </w:rPr>
        <w:t xml:space="preserve">/ </w:t>
      </w:r>
      <w:hyperlink r:id="rId7" w:history="1">
        <w:r w:rsidR="00C67CFB" w:rsidRPr="00C67CFB">
          <w:rPr>
            <w:rStyle w:val="Hipervnculo"/>
            <w:rFonts w:ascii="Arial" w:hAnsi="Arial" w:cs="Arial"/>
          </w:rPr>
          <w:t>direccionprevenciondrogasilicitas@mseg.gba.gov.ar</w:t>
        </w:r>
      </w:hyperlink>
    </w:p>
    <w:p w14:paraId="0A63BDEC" w14:textId="19934793" w:rsidR="00C67CFB" w:rsidRPr="00C67CFB" w:rsidRDefault="00936D17" w:rsidP="00D479A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rPr>
          <w:rFonts w:ascii="Arial" w:hAnsi="Arial" w:cs="Arial"/>
          <w:lang w:val="es-AR"/>
        </w:rPr>
      </w:pPr>
      <w:r w:rsidRPr="00C67CFB">
        <w:rPr>
          <w:rFonts w:ascii="Arial" w:eastAsia="Times New Roman" w:hAnsi="Arial" w:cs="Arial"/>
          <w:color w:val="000000"/>
          <w:lang w:val="es-AR" w:eastAsia="es-AR"/>
        </w:rPr>
        <w:t xml:space="preserve">Teléfono: </w:t>
      </w:r>
      <w:r w:rsidR="00C67CFB" w:rsidRPr="00C67CFB">
        <w:rPr>
          <w:rFonts w:ascii="Arial" w:eastAsia="Times New Roman" w:hAnsi="Arial" w:cs="Arial"/>
          <w:color w:val="000000"/>
          <w:lang w:val="es-AR" w:eastAsia="es-AR"/>
        </w:rPr>
        <w:t>(011) 4513-6010.</w:t>
      </w:r>
    </w:p>
    <w:p w14:paraId="6F7067B7" w14:textId="2F79B3D8" w:rsidR="00936D17" w:rsidRPr="00C67CFB" w:rsidRDefault="00936D17" w:rsidP="00C67CFB">
      <w:pPr>
        <w:pStyle w:val="Prrafodelista"/>
        <w:widowControl/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left="720" w:right="149" w:firstLine="0"/>
        <w:jc w:val="both"/>
        <w:rPr>
          <w:rFonts w:ascii="Arial" w:hAnsi="Arial" w:cs="Arial"/>
          <w:color w:val="000000"/>
          <w:lang w:val="es-AR"/>
        </w:rPr>
      </w:pPr>
    </w:p>
    <w:p w14:paraId="6131DF85" w14:textId="08C694BE" w:rsidR="00B36ED5" w:rsidRPr="00C26ECF" w:rsidRDefault="00B36ED5" w:rsidP="00C26ECF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78" w:line="360" w:lineRule="auto"/>
        <w:ind w:left="720" w:firstLine="0"/>
        <w:rPr>
          <w:rFonts w:ascii="Arial" w:hAnsi="Arial" w:cs="Arial"/>
          <w:color w:val="000000"/>
          <w:lang w:val="es-AR"/>
        </w:rPr>
      </w:pP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245BE"/>
    <w:multiLevelType w:val="multilevel"/>
    <w:tmpl w:val="A286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445B95"/>
    <w:multiLevelType w:val="multilevel"/>
    <w:tmpl w:val="3C52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2"/>
  </w:num>
  <w:num w:numId="11" w16cid:durableId="1699155857">
    <w:abstractNumId w:val="4"/>
  </w:num>
  <w:num w:numId="12" w16cid:durableId="1551379296">
    <w:abstractNumId w:val="12"/>
  </w:num>
  <w:num w:numId="13" w16cid:durableId="1147824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14E3F"/>
    <w:rsid w:val="000455BF"/>
    <w:rsid w:val="00063205"/>
    <w:rsid w:val="00071BE7"/>
    <w:rsid w:val="00074CEC"/>
    <w:rsid w:val="00077C8A"/>
    <w:rsid w:val="000B5A86"/>
    <w:rsid w:val="001121B6"/>
    <w:rsid w:val="00141403"/>
    <w:rsid w:val="00143583"/>
    <w:rsid w:val="001E3125"/>
    <w:rsid w:val="001F2ABA"/>
    <w:rsid w:val="00212CA4"/>
    <w:rsid w:val="00241832"/>
    <w:rsid w:val="00246C36"/>
    <w:rsid w:val="00256405"/>
    <w:rsid w:val="00274056"/>
    <w:rsid w:val="0029626B"/>
    <w:rsid w:val="002A36CC"/>
    <w:rsid w:val="002C520E"/>
    <w:rsid w:val="002C72E6"/>
    <w:rsid w:val="002E64AB"/>
    <w:rsid w:val="00307053"/>
    <w:rsid w:val="0030756A"/>
    <w:rsid w:val="003742A3"/>
    <w:rsid w:val="00391B5C"/>
    <w:rsid w:val="00425AAA"/>
    <w:rsid w:val="004649AA"/>
    <w:rsid w:val="00492477"/>
    <w:rsid w:val="004A3110"/>
    <w:rsid w:val="004C6F90"/>
    <w:rsid w:val="0057540E"/>
    <w:rsid w:val="005A0F18"/>
    <w:rsid w:val="005A17F7"/>
    <w:rsid w:val="005B0E29"/>
    <w:rsid w:val="005F600A"/>
    <w:rsid w:val="005F67ED"/>
    <w:rsid w:val="005F70E7"/>
    <w:rsid w:val="00603906"/>
    <w:rsid w:val="00642B79"/>
    <w:rsid w:val="00655AAE"/>
    <w:rsid w:val="00657687"/>
    <w:rsid w:val="006675B4"/>
    <w:rsid w:val="0068245B"/>
    <w:rsid w:val="006D0D4A"/>
    <w:rsid w:val="00702C08"/>
    <w:rsid w:val="00706103"/>
    <w:rsid w:val="00713E70"/>
    <w:rsid w:val="0071735B"/>
    <w:rsid w:val="00734E43"/>
    <w:rsid w:val="00760DCC"/>
    <w:rsid w:val="007632EE"/>
    <w:rsid w:val="007759CE"/>
    <w:rsid w:val="00791CE4"/>
    <w:rsid w:val="007A15B0"/>
    <w:rsid w:val="007D3054"/>
    <w:rsid w:val="007D653B"/>
    <w:rsid w:val="007E666E"/>
    <w:rsid w:val="008336D3"/>
    <w:rsid w:val="00851603"/>
    <w:rsid w:val="00860AC7"/>
    <w:rsid w:val="00866D76"/>
    <w:rsid w:val="00873327"/>
    <w:rsid w:val="008802E2"/>
    <w:rsid w:val="00893F36"/>
    <w:rsid w:val="008D07FB"/>
    <w:rsid w:val="008E4ADC"/>
    <w:rsid w:val="008E57F7"/>
    <w:rsid w:val="0091247B"/>
    <w:rsid w:val="00915F3C"/>
    <w:rsid w:val="00920AFD"/>
    <w:rsid w:val="00921043"/>
    <w:rsid w:val="00925A94"/>
    <w:rsid w:val="00936D17"/>
    <w:rsid w:val="00937B58"/>
    <w:rsid w:val="00943578"/>
    <w:rsid w:val="009605D7"/>
    <w:rsid w:val="00960CC8"/>
    <w:rsid w:val="009D4008"/>
    <w:rsid w:val="00A23AB5"/>
    <w:rsid w:val="00A350B6"/>
    <w:rsid w:val="00AF564D"/>
    <w:rsid w:val="00B02D74"/>
    <w:rsid w:val="00B061AB"/>
    <w:rsid w:val="00B22EF8"/>
    <w:rsid w:val="00B36ED5"/>
    <w:rsid w:val="00B52B79"/>
    <w:rsid w:val="00B814DF"/>
    <w:rsid w:val="00BA6F03"/>
    <w:rsid w:val="00C26ECF"/>
    <w:rsid w:val="00C36246"/>
    <w:rsid w:val="00C67CFB"/>
    <w:rsid w:val="00C72E63"/>
    <w:rsid w:val="00CD57D6"/>
    <w:rsid w:val="00CD6A10"/>
    <w:rsid w:val="00CE1BC8"/>
    <w:rsid w:val="00D11626"/>
    <w:rsid w:val="00D36F32"/>
    <w:rsid w:val="00D4116E"/>
    <w:rsid w:val="00D576AD"/>
    <w:rsid w:val="00D6616B"/>
    <w:rsid w:val="00D93439"/>
    <w:rsid w:val="00D93559"/>
    <w:rsid w:val="00DB30A8"/>
    <w:rsid w:val="00DC7CCB"/>
    <w:rsid w:val="00DD1EFA"/>
    <w:rsid w:val="00E2192A"/>
    <w:rsid w:val="00E645D2"/>
    <w:rsid w:val="00EA066B"/>
    <w:rsid w:val="00EE538E"/>
    <w:rsid w:val="00F2796D"/>
    <w:rsid w:val="00F90DF8"/>
    <w:rsid w:val="00FB36F1"/>
    <w:rsid w:val="00FB63BC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reccionprevenciondrogasilicitas@mseg.gba.gov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reccionprevencionlaplat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2026-02-23T18:46:00Z</dcterms:created>
  <dcterms:modified xsi:type="dcterms:W3CDTF">2026-02-23T18:46:00Z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